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9673" w14:textId="3CD1A5FF" w:rsidR="00244D99" w:rsidRPr="00D55221" w:rsidRDefault="00244D99" w:rsidP="00D55221">
      <w:pPr>
        <w:spacing w:line="360" w:lineRule="auto"/>
        <w:jc w:val="center"/>
        <w:rPr>
          <w:rFonts w:ascii="Arial" w:hAnsi="Arial" w:cs="Arial"/>
          <w:b/>
          <w:bCs/>
          <w:sz w:val="20"/>
          <w:szCs w:val="22"/>
        </w:rPr>
      </w:pPr>
      <w:r w:rsidRPr="00D55221">
        <w:rPr>
          <w:rFonts w:ascii="Arial" w:hAnsi="Arial" w:cs="Arial"/>
          <w:b/>
          <w:bCs/>
          <w:sz w:val="20"/>
          <w:szCs w:val="22"/>
        </w:rPr>
        <w:t>Audiovisual Temporal Recalibration</w:t>
      </w:r>
      <w:r w:rsidR="005A590A" w:rsidRPr="00D55221">
        <w:rPr>
          <w:rFonts w:ascii="Arial" w:hAnsi="Arial" w:cs="Arial"/>
          <w:b/>
          <w:bCs/>
          <w:sz w:val="20"/>
          <w:szCs w:val="22"/>
        </w:rPr>
        <w:t xml:space="preserve"> Exerts an </w:t>
      </w:r>
      <w:r w:rsidR="00212440" w:rsidRPr="00D55221">
        <w:rPr>
          <w:rFonts w:ascii="Arial" w:hAnsi="Arial" w:cs="Arial" w:hint="eastAsia"/>
          <w:b/>
          <w:bCs/>
          <w:iCs/>
          <w:sz w:val="20"/>
          <w:szCs w:val="22"/>
        </w:rPr>
        <w:t>Influence</w:t>
      </w:r>
      <w:r w:rsidR="005A590A" w:rsidRPr="00D55221">
        <w:rPr>
          <w:rFonts w:ascii="Arial" w:hAnsi="Arial" w:cs="Arial"/>
          <w:b/>
          <w:bCs/>
          <w:sz w:val="20"/>
          <w:szCs w:val="22"/>
        </w:rPr>
        <w:t xml:space="preserve"> on </w:t>
      </w:r>
      <w:r w:rsidRPr="00D55221">
        <w:rPr>
          <w:rFonts w:ascii="Arial" w:hAnsi="Arial" w:cs="Arial"/>
          <w:b/>
          <w:bCs/>
          <w:sz w:val="20"/>
          <w:szCs w:val="22"/>
        </w:rPr>
        <w:t>Sound-Induced Flash Illusion</w:t>
      </w:r>
    </w:p>
    <w:p w14:paraId="75A560A3" w14:textId="013B0FE1" w:rsidR="00D55221" w:rsidRPr="00D55221" w:rsidRDefault="00D55221" w:rsidP="00D55221">
      <w:pPr>
        <w:spacing w:line="360" w:lineRule="auto"/>
        <w:jc w:val="center"/>
        <w:rPr>
          <w:rFonts w:ascii="Arial" w:hAnsi="Arial" w:cs="Arial"/>
          <w:sz w:val="20"/>
          <w:szCs w:val="22"/>
        </w:rPr>
      </w:pPr>
      <w:r w:rsidRPr="00D55221">
        <w:rPr>
          <w:rFonts w:ascii="Arial" w:hAnsi="Arial" w:cs="Arial" w:hint="eastAsia"/>
          <w:sz w:val="20"/>
          <w:szCs w:val="22"/>
        </w:rPr>
        <w:t>Yeeun Kang &amp; Chai-Youn Kim</w:t>
      </w:r>
    </w:p>
    <w:p w14:paraId="1E577769" w14:textId="7A794759" w:rsidR="00D55221" w:rsidRPr="00D55221" w:rsidRDefault="00D55221" w:rsidP="00D55221">
      <w:pPr>
        <w:spacing w:line="360" w:lineRule="auto"/>
        <w:jc w:val="center"/>
        <w:rPr>
          <w:rFonts w:ascii="Arial" w:hAnsi="Arial" w:cs="Arial" w:hint="eastAsia"/>
          <w:sz w:val="20"/>
          <w:szCs w:val="22"/>
        </w:rPr>
      </w:pPr>
      <w:r w:rsidRPr="00D55221">
        <w:rPr>
          <w:rFonts w:ascii="Arial" w:hAnsi="Arial" w:cs="Arial" w:hint="eastAsia"/>
          <w:sz w:val="20"/>
          <w:szCs w:val="22"/>
        </w:rPr>
        <w:t>School of Psychology, Korea University</w:t>
      </w:r>
    </w:p>
    <w:p w14:paraId="4BE94A19" w14:textId="77777777" w:rsidR="0021785C" w:rsidRPr="0021785C" w:rsidRDefault="0021785C" w:rsidP="00B11327">
      <w:pPr>
        <w:spacing w:line="276" w:lineRule="auto"/>
        <w:jc w:val="both"/>
        <w:rPr>
          <w:rFonts w:ascii="Arial" w:hAnsi="Arial" w:cs="Arial"/>
          <w:b/>
          <w:bCs/>
        </w:rPr>
      </w:pPr>
    </w:p>
    <w:p w14:paraId="69E8A5C2" w14:textId="5389AAB5" w:rsidR="00244D99" w:rsidRPr="00A121EF" w:rsidRDefault="00B11327" w:rsidP="00FE3978">
      <w:pPr>
        <w:spacing w:line="480" w:lineRule="auto"/>
        <w:jc w:val="both"/>
        <w:rPr>
          <w:rFonts w:ascii="Arial" w:hAnsi="Arial" w:cs="Arial"/>
          <w:sz w:val="20"/>
          <w:szCs w:val="22"/>
        </w:rPr>
      </w:pPr>
      <w:r w:rsidRPr="00A121EF">
        <w:rPr>
          <w:rFonts w:ascii="Arial" w:hAnsi="Arial" w:cs="Arial"/>
          <w:sz w:val="20"/>
          <w:szCs w:val="22"/>
        </w:rPr>
        <w:t xml:space="preserve">Prolonged exposure to audiovisual temporal asynchrony induces recalibration, where the point of subjective simultaneity shifts toward the adapted lag (Fujisaki et al., 2004; Vroomen et al., 2004). Previous studies primarily used explicit temporal judgment tasks, leaving unclear whether recalibration extends to implicit audiovisual integration. We investigated whether audiovisual lag </w:t>
      </w:r>
      <w:r w:rsidR="00DE1EA6" w:rsidRPr="00A121EF">
        <w:rPr>
          <w:rFonts w:ascii="Arial" w:hAnsi="Arial" w:cs="Arial"/>
          <w:sz w:val="20"/>
          <w:szCs w:val="22"/>
        </w:rPr>
        <w:t>adaptation</w:t>
      </w:r>
      <w:r w:rsidRPr="00A121EF">
        <w:rPr>
          <w:rFonts w:ascii="Arial" w:hAnsi="Arial" w:cs="Arial"/>
          <w:sz w:val="20"/>
          <w:szCs w:val="22"/>
        </w:rPr>
        <w:t xml:space="preserve"> modulates the temporal binding window (TBW) measured through the sound-induced flash illusion (SIFI; Shams et al., 2000), where a single flash paired with multiple beeps can be perceived as multiple flashes. Eleven participants completed SIFI trials before and after lag adaptation, judging whether they perceived one or two flashes. Each trial presented a white circle under fixation with auditory beeps in congruent (one-flash one-beep [1F1B], two-flashes two-beeps [2F2B]) and illusory (one-flash two-beeps [1F2B]) conditions. In 1F2B and 2F2B trials, stimulus onset asynchronies (SOAs) between a flash-beep pair and additional component</w:t>
      </w:r>
      <w:r w:rsidR="00EC0C1B" w:rsidRPr="00A121EF">
        <w:rPr>
          <w:rFonts w:ascii="Arial" w:hAnsi="Arial" w:cs="Arial"/>
          <w:sz w:val="20"/>
          <w:szCs w:val="22"/>
        </w:rPr>
        <w:t xml:space="preserve"> (a beep or another flash-beep pair, respectively)</w:t>
      </w:r>
      <w:r w:rsidRPr="00A121EF">
        <w:rPr>
          <w:rFonts w:ascii="Arial" w:hAnsi="Arial" w:cs="Arial"/>
          <w:sz w:val="20"/>
          <w:szCs w:val="22"/>
        </w:rPr>
        <w:t xml:space="preserve"> varied within ±300ms. Adaptation sessions exposed participants to either auditory-leading (-235ms) or visual-leading (+235ms) asynchrony using identical </w:t>
      </w:r>
      <w:r w:rsidR="00222EEA" w:rsidRPr="00A121EF">
        <w:rPr>
          <w:rFonts w:ascii="Arial" w:hAnsi="Arial" w:cs="Arial"/>
          <w:sz w:val="20"/>
          <w:szCs w:val="22"/>
        </w:rPr>
        <w:t>audiovisual stimuli as SIFI</w:t>
      </w:r>
      <w:r w:rsidRPr="00A121EF">
        <w:rPr>
          <w:rFonts w:ascii="Arial" w:hAnsi="Arial" w:cs="Arial"/>
          <w:sz w:val="20"/>
          <w:szCs w:val="22"/>
        </w:rPr>
        <w:t xml:space="preserve">. Participants performed an oddball detection task during </w:t>
      </w:r>
      <w:r w:rsidR="002D0D9E" w:rsidRPr="00A121EF">
        <w:rPr>
          <w:rFonts w:ascii="Arial" w:hAnsi="Arial" w:cs="Arial" w:hint="eastAsia"/>
          <w:sz w:val="20"/>
          <w:szCs w:val="22"/>
        </w:rPr>
        <w:t>three-minute</w:t>
      </w:r>
      <w:r w:rsidRPr="00A121EF">
        <w:rPr>
          <w:rFonts w:ascii="Arial" w:hAnsi="Arial" w:cs="Arial"/>
          <w:sz w:val="20"/>
          <w:szCs w:val="22"/>
        </w:rPr>
        <w:t xml:space="preserve"> initial adaptation, with post-adaptation SIFI blocks interleaved with top-up adaptation. We analyzed illusion rates in 1F2B trials to derive perceptual sensitivity (</w:t>
      </w:r>
      <w:r w:rsidRPr="00A121EF">
        <w:rPr>
          <w:rFonts w:ascii="Arial" w:hAnsi="Arial" w:cs="Arial"/>
          <w:i/>
          <w:iCs/>
          <w:sz w:val="20"/>
          <w:szCs w:val="22"/>
        </w:rPr>
        <w:t>d'</w:t>
      </w:r>
      <w:r w:rsidRPr="00A121EF">
        <w:rPr>
          <w:rFonts w:ascii="Arial" w:hAnsi="Arial" w:cs="Arial"/>
          <w:sz w:val="20"/>
          <w:szCs w:val="22"/>
        </w:rPr>
        <w:t xml:space="preserve">) and TBW (Foss-Feig et al., 2010). While </w:t>
      </w:r>
      <w:r w:rsidR="00212440" w:rsidRPr="00A121EF">
        <w:rPr>
          <w:rFonts w:ascii="Arial" w:hAnsi="Arial" w:cs="Arial" w:hint="eastAsia"/>
          <w:sz w:val="20"/>
          <w:szCs w:val="22"/>
        </w:rPr>
        <w:t>not significant,</w:t>
      </w:r>
      <w:r w:rsidRPr="00A121EF">
        <w:rPr>
          <w:rFonts w:ascii="Arial" w:hAnsi="Arial" w:cs="Arial"/>
          <w:sz w:val="20"/>
          <w:szCs w:val="22"/>
        </w:rPr>
        <w:t xml:space="preserve"> post-adaptation TBWs </w:t>
      </w:r>
      <w:r w:rsidR="008B2796" w:rsidRPr="00A121EF">
        <w:rPr>
          <w:rFonts w:ascii="Arial" w:hAnsi="Arial" w:cs="Arial" w:hint="eastAsia"/>
          <w:sz w:val="20"/>
          <w:szCs w:val="22"/>
        </w:rPr>
        <w:t xml:space="preserve">shifted </w:t>
      </w:r>
      <w:r w:rsidRPr="00A121EF">
        <w:rPr>
          <w:rFonts w:ascii="Arial" w:hAnsi="Arial" w:cs="Arial"/>
          <w:sz w:val="20"/>
          <w:szCs w:val="22"/>
        </w:rPr>
        <w:t xml:space="preserve">approximately 50ms toward each adapted lag (Baseline: -150 to 100ms; Visual-first: -50 to 150ms; Auditory-first: -100 to 100ms). Visual-first adaptation yielded significantly higher </w:t>
      </w:r>
      <w:r w:rsidRPr="00A121EF">
        <w:rPr>
          <w:rFonts w:ascii="Arial" w:hAnsi="Arial" w:cs="Arial"/>
          <w:i/>
          <w:iCs/>
          <w:sz w:val="20"/>
          <w:szCs w:val="22"/>
        </w:rPr>
        <w:t>d'</w:t>
      </w:r>
      <w:r w:rsidRPr="00A121EF">
        <w:rPr>
          <w:rFonts w:ascii="Arial" w:hAnsi="Arial" w:cs="Arial"/>
          <w:sz w:val="20"/>
          <w:szCs w:val="22"/>
        </w:rPr>
        <w:t xml:space="preserve"> at -300 and -100ms SOAs than auditory-first (</w:t>
      </w:r>
      <w:proofErr w:type="spellStart"/>
      <w:r w:rsidRPr="00A121EF">
        <w:rPr>
          <w:rFonts w:ascii="Arial" w:hAnsi="Arial" w:cs="Arial"/>
          <w:sz w:val="20"/>
          <w:szCs w:val="22"/>
        </w:rPr>
        <w:t>ps</w:t>
      </w:r>
      <w:proofErr w:type="spellEnd"/>
      <w:r w:rsidRPr="00A121EF">
        <w:rPr>
          <w:rFonts w:ascii="Arial" w:hAnsi="Arial" w:cs="Arial"/>
          <w:sz w:val="20"/>
          <w:szCs w:val="22"/>
        </w:rPr>
        <w:t xml:space="preserve">=0.040, 0.032). </w:t>
      </w:r>
      <w:r w:rsidR="0021785C" w:rsidRPr="00A121EF">
        <w:rPr>
          <w:rFonts w:ascii="Arial" w:hAnsi="Arial" w:cs="Arial"/>
          <w:sz w:val="20"/>
          <w:szCs w:val="22"/>
        </w:rPr>
        <w:t>The magnitude of sensitivity change</w:t>
      </w:r>
      <w:r w:rsidR="00396A71" w:rsidRPr="00A121EF">
        <w:rPr>
          <w:rFonts w:ascii="Arial" w:hAnsi="Arial" w:cs="Arial"/>
          <w:sz w:val="20"/>
          <w:szCs w:val="22"/>
        </w:rPr>
        <w:t>d</w:t>
      </w:r>
      <w:r w:rsidR="0021785C" w:rsidRPr="00A121EF">
        <w:rPr>
          <w:rFonts w:ascii="Arial" w:hAnsi="Arial" w:cs="Arial"/>
          <w:sz w:val="20"/>
          <w:szCs w:val="22"/>
        </w:rPr>
        <w:t xml:space="preserve"> from baseline (</w:t>
      </w:r>
      <w:proofErr w:type="spellStart"/>
      <w:r w:rsidR="0021785C" w:rsidRPr="00A121EF">
        <w:rPr>
          <w:rFonts w:ascii="Arial" w:hAnsi="Arial" w:cs="Arial"/>
          <w:sz w:val="20"/>
          <w:szCs w:val="22"/>
        </w:rPr>
        <w:t>Δ</w:t>
      </w:r>
      <w:r w:rsidR="0021785C" w:rsidRPr="00A121EF">
        <w:rPr>
          <w:rFonts w:ascii="Arial" w:hAnsi="Arial" w:cs="Arial"/>
          <w:i/>
          <w:iCs/>
          <w:sz w:val="20"/>
          <w:szCs w:val="22"/>
        </w:rPr>
        <w:t>d</w:t>
      </w:r>
      <w:proofErr w:type="spellEnd"/>
      <w:r w:rsidR="0021785C" w:rsidRPr="00A121EF">
        <w:rPr>
          <w:rFonts w:ascii="Arial" w:hAnsi="Arial" w:cs="Arial"/>
          <w:i/>
          <w:iCs/>
          <w:sz w:val="20"/>
          <w:szCs w:val="22"/>
        </w:rPr>
        <w:t>'</w:t>
      </w:r>
      <w:r w:rsidR="0021785C" w:rsidRPr="00A121EF">
        <w:rPr>
          <w:rFonts w:ascii="Arial" w:hAnsi="Arial" w:cs="Arial"/>
          <w:sz w:val="20"/>
          <w:szCs w:val="22"/>
        </w:rPr>
        <w:t>) was significantly greater after visual-first than auditory-first adaptation at these SOAs (</w:t>
      </w:r>
      <w:proofErr w:type="spellStart"/>
      <w:r w:rsidR="0021785C" w:rsidRPr="00A121EF">
        <w:rPr>
          <w:rFonts w:ascii="Arial" w:hAnsi="Arial" w:cs="Arial"/>
          <w:sz w:val="20"/>
          <w:szCs w:val="22"/>
        </w:rPr>
        <w:t>ps</w:t>
      </w:r>
      <w:proofErr w:type="spellEnd"/>
      <w:r w:rsidR="0021785C" w:rsidRPr="00A121EF">
        <w:rPr>
          <w:rFonts w:ascii="Arial" w:hAnsi="Arial" w:cs="Arial"/>
          <w:sz w:val="20"/>
          <w:szCs w:val="22"/>
        </w:rPr>
        <w:t>=0.041, 0.033).</w:t>
      </w:r>
      <w:r w:rsidR="0021785C" w:rsidRPr="00A121EF">
        <w:rPr>
          <w:rFonts w:ascii="Arial" w:hAnsi="Arial" w:cs="Arial" w:hint="eastAsia"/>
          <w:sz w:val="20"/>
          <w:szCs w:val="22"/>
        </w:rPr>
        <w:t xml:space="preserve"> </w:t>
      </w:r>
      <w:r w:rsidRPr="00A121EF">
        <w:rPr>
          <w:rFonts w:ascii="Arial" w:hAnsi="Arial" w:cs="Arial"/>
          <w:sz w:val="20"/>
          <w:szCs w:val="22"/>
        </w:rPr>
        <w:t xml:space="preserve">These findings reveal that audiovisual temporal recalibration can be detected via SIFI through changes in perceptual sensitivity. </w:t>
      </w:r>
      <w:r w:rsidR="009B5D12" w:rsidRPr="00A121EF">
        <w:rPr>
          <w:rFonts w:ascii="Arial" w:hAnsi="Arial" w:cs="Arial"/>
          <w:sz w:val="20"/>
          <w:szCs w:val="22"/>
        </w:rPr>
        <w:t xml:space="preserve">Notably, </w:t>
      </w:r>
      <w:r w:rsidR="009B5D12" w:rsidRPr="00A121EF">
        <w:rPr>
          <w:rFonts w:ascii="Arial" w:hAnsi="Arial" w:cs="Arial" w:hint="eastAsia"/>
          <w:sz w:val="20"/>
          <w:szCs w:val="22"/>
        </w:rPr>
        <w:t>auditory</w:t>
      </w:r>
      <w:r w:rsidR="009B5D12" w:rsidRPr="00A121EF">
        <w:rPr>
          <w:rFonts w:ascii="Arial" w:hAnsi="Arial" w:cs="Arial"/>
          <w:sz w:val="20"/>
          <w:szCs w:val="22"/>
        </w:rPr>
        <w:t xml:space="preserve">-leading exposure induced stronger recalibration than </w:t>
      </w:r>
      <w:r w:rsidR="009B5D12" w:rsidRPr="00A121EF">
        <w:rPr>
          <w:rFonts w:ascii="Arial" w:hAnsi="Arial" w:cs="Arial" w:hint="eastAsia"/>
          <w:sz w:val="20"/>
          <w:szCs w:val="22"/>
        </w:rPr>
        <w:t>visual</w:t>
      </w:r>
      <w:r w:rsidR="009B5D12" w:rsidRPr="00A121EF">
        <w:rPr>
          <w:rFonts w:ascii="Arial" w:hAnsi="Arial" w:cs="Arial"/>
          <w:sz w:val="20"/>
          <w:szCs w:val="22"/>
        </w:rPr>
        <w:t>-leading exposure, indicating asymmetric plasticity in temporal processing.</w:t>
      </w:r>
    </w:p>
    <w:p w14:paraId="1777ACB7" w14:textId="77777777" w:rsidR="00FE3978" w:rsidRPr="00FE3978" w:rsidRDefault="00FE3978" w:rsidP="00FE3978">
      <w:pPr>
        <w:spacing w:line="480" w:lineRule="auto"/>
        <w:jc w:val="both"/>
        <w:rPr>
          <w:rFonts w:ascii="Arial" w:hAnsi="Arial" w:cs="Arial"/>
          <w:sz w:val="24"/>
          <w:szCs w:val="28"/>
        </w:rPr>
      </w:pPr>
    </w:p>
    <w:p w14:paraId="26A4BB70" w14:textId="19B312A0" w:rsidR="000F44DD" w:rsidRPr="00D55221" w:rsidRDefault="00A121EF" w:rsidP="00B11327">
      <w:pPr>
        <w:spacing w:line="276" w:lineRule="auto"/>
        <w:jc w:val="both"/>
        <w:rPr>
          <w:rFonts w:ascii="Arial" w:hAnsi="Arial" w:cs="Arial" w:hint="eastAsia"/>
          <w:sz w:val="20"/>
          <w:szCs w:val="22"/>
        </w:rPr>
      </w:pPr>
      <w:r w:rsidRPr="00A121EF">
        <w:rPr>
          <w:rFonts w:ascii="Arial" w:hAnsi="Arial" w:cs="Arial"/>
          <w:sz w:val="20"/>
          <w:szCs w:val="22"/>
        </w:rPr>
        <w:t>Supported by: NRF-2023R1A2C2007289</w:t>
      </w:r>
    </w:p>
    <w:sectPr w:rsidR="000F44DD" w:rsidRPr="00D5522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C1D1" w14:textId="77777777" w:rsidR="004B0B68" w:rsidRDefault="004B0B68" w:rsidP="00212440">
      <w:pPr>
        <w:spacing w:after="0"/>
      </w:pPr>
      <w:r>
        <w:separator/>
      </w:r>
    </w:p>
  </w:endnote>
  <w:endnote w:type="continuationSeparator" w:id="0">
    <w:p w14:paraId="5B86399D" w14:textId="77777777" w:rsidR="004B0B68" w:rsidRDefault="004B0B68" w:rsidP="002124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561D" w14:textId="77777777" w:rsidR="004B0B68" w:rsidRDefault="004B0B68" w:rsidP="00212440">
      <w:pPr>
        <w:spacing w:after="0"/>
      </w:pPr>
      <w:r>
        <w:separator/>
      </w:r>
    </w:p>
  </w:footnote>
  <w:footnote w:type="continuationSeparator" w:id="0">
    <w:p w14:paraId="410B681A" w14:textId="77777777" w:rsidR="004B0B68" w:rsidRDefault="004B0B68" w:rsidP="0021244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27"/>
    <w:rsid w:val="000705A4"/>
    <w:rsid w:val="000A1680"/>
    <w:rsid w:val="000F44DD"/>
    <w:rsid w:val="001B1630"/>
    <w:rsid w:val="00212440"/>
    <w:rsid w:val="0021785C"/>
    <w:rsid w:val="00222EEA"/>
    <w:rsid w:val="00244D99"/>
    <w:rsid w:val="002D0D9E"/>
    <w:rsid w:val="00312CBB"/>
    <w:rsid w:val="00396A71"/>
    <w:rsid w:val="004B0B68"/>
    <w:rsid w:val="005227A9"/>
    <w:rsid w:val="005A590A"/>
    <w:rsid w:val="00642A06"/>
    <w:rsid w:val="00734E07"/>
    <w:rsid w:val="008B2796"/>
    <w:rsid w:val="0090470D"/>
    <w:rsid w:val="009B5D12"/>
    <w:rsid w:val="009C6DBA"/>
    <w:rsid w:val="00A121EF"/>
    <w:rsid w:val="00AB0216"/>
    <w:rsid w:val="00AF1769"/>
    <w:rsid w:val="00B11327"/>
    <w:rsid w:val="00C06720"/>
    <w:rsid w:val="00D12D29"/>
    <w:rsid w:val="00D249C4"/>
    <w:rsid w:val="00D45DC6"/>
    <w:rsid w:val="00D55221"/>
    <w:rsid w:val="00DE1EA6"/>
    <w:rsid w:val="00EC0C1B"/>
    <w:rsid w:val="00F719E9"/>
    <w:rsid w:val="00FE39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244F"/>
  <w15:chartTrackingRefBased/>
  <w15:docId w15:val="{FDA08891-7626-4533-955F-341BBD38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113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113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113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113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113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113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113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113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113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1132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1132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11327"/>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1132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1132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1132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1132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1132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1132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1132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113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1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1132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11327"/>
    <w:pPr>
      <w:spacing w:before="160"/>
      <w:jc w:val="center"/>
    </w:pPr>
    <w:rPr>
      <w:i/>
      <w:iCs/>
      <w:color w:val="404040" w:themeColor="text1" w:themeTint="BF"/>
    </w:rPr>
  </w:style>
  <w:style w:type="character" w:customStyle="1" w:styleId="Char1">
    <w:name w:val="인용 Char"/>
    <w:basedOn w:val="a0"/>
    <w:link w:val="a5"/>
    <w:uiPriority w:val="29"/>
    <w:rsid w:val="00B11327"/>
    <w:rPr>
      <w:i/>
      <w:iCs/>
      <w:color w:val="404040" w:themeColor="text1" w:themeTint="BF"/>
    </w:rPr>
  </w:style>
  <w:style w:type="paragraph" w:styleId="a6">
    <w:name w:val="List Paragraph"/>
    <w:basedOn w:val="a"/>
    <w:uiPriority w:val="34"/>
    <w:qFormat/>
    <w:rsid w:val="00B11327"/>
    <w:pPr>
      <w:ind w:left="720"/>
      <w:contextualSpacing/>
    </w:pPr>
  </w:style>
  <w:style w:type="character" w:styleId="a7">
    <w:name w:val="Intense Emphasis"/>
    <w:basedOn w:val="a0"/>
    <w:uiPriority w:val="21"/>
    <w:qFormat/>
    <w:rsid w:val="00B11327"/>
    <w:rPr>
      <w:i/>
      <w:iCs/>
      <w:color w:val="0F4761" w:themeColor="accent1" w:themeShade="BF"/>
    </w:rPr>
  </w:style>
  <w:style w:type="paragraph" w:styleId="a8">
    <w:name w:val="Intense Quote"/>
    <w:basedOn w:val="a"/>
    <w:next w:val="a"/>
    <w:link w:val="Char2"/>
    <w:uiPriority w:val="30"/>
    <w:qFormat/>
    <w:rsid w:val="00B11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11327"/>
    <w:rPr>
      <w:i/>
      <w:iCs/>
      <w:color w:val="0F4761" w:themeColor="accent1" w:themeShade="BF"/>
    </w:rPr>
  </w:style>
  <w:style w:type="character" w:styleId="a9">
    <w:name w:val="Intense Reference"/>
    <w:basedOn w:val="a0"/>
    <w:uiPriority w:val="32"/>
    <w:qFormat/>
    <w:rsid w:val="00B11327"/>
    <w:rPr>
      <w:b/>
      <w:bCs/>
      <w:smallCaps/>
      <w:color w:val="0F4761" w:themeColor="accent1" w:themeShade="BF"/>
      <w:spacing w:val="5"/>
    </w:rPr>
  </w:style>
  <w:style w:type="paragraph" w:styleId="aa">
    <w:name w:val="Balloon Text"/>
    <w:basedOn w:val="a"/>
    <w:link w:val="Char3"/>
    <w:uiPriority w:val="99"/>
    <w:semiHidden/>
    <w:unhideWhenUsed/>
    <w:rsid w:val="005A590A"/>
    <w:pPr>
      <w:spacing w:after="0"/>
    </w:pPr>
    <w:rPr>
      <w:rFonts w:ascii="바탕" w:eastAsia="바탕"/>
      <w:sz w:val="18"/>
      <w:szCs w:val="18"/>
    </w:rPr>
  </w:style>
  <w:style w:type="character" w:customStyle="1" w:styleId="Char3">
    <w:name w:val="풍선 도움말 텍스트 Char"/>
    <w:basedOn w:val="a0"/>
    <w:link w:val="aa"/>
    <w:uiPriority w:val="99"/>
    <w:semiHidden/>
    <w:rsid w:val="005A590A"/>
    <w:rPr>
      <w:rFonts w:ascii="바탕" w:eastAsia="바탕"/>
      <w:sz w:val="18"/>
      <w:szCs w:val="18"/>
    </w:rPr>
  </w:style>
  <w:style w:type="character" w:styleId="ab">
    <w:name w:val="annotation reference"/>
    <w:basedOn w:val="a0"/>
    <w:uiPriority w:val="99"/>
    <w:semiHidden/>
    <w:unhideWhenUsed/>
    <w:rsid w:val="005A590A"/>
    <w:rPr>
      <w:sz w:val="18"/>
      <w:szCs w:val="18"/>
    </w:rPr>
  </w:style>
  <w:style w:type="paragraph" w:styleId="ac">
    <w:name w:val="annotation text"/>
    <w:basedOn w:val="a"/>
    <w:link w:val="Char4"/>
    <w:uiPriority w:val="99"/>
    <w:semiHidden/>
    <w:unhideWhenUsed/>
    <w:rsid w:val="005A590A"/>
  </w:style>
  <w:style w:type="character" w:customStyle="1" w:styleId="Char4">
    <w:name w:val="메모 텍스트 Char"/>
    <w:basedOn w:val="a0"/>
    <w:link w:val="ac"/>
    <w:uiPriority w:val="99"/>
    <w:semiHidden/>
    <w:rsid w:val="005A590A"/>
  </w:style>
  <w:style w:type="paragraph" w:styleId="ad">
    <w:name w:val="annotation subject"/>
    <w:basedOn w:val="ac"/>
    <w:next w:val="ac"/>
    <w:link w:val="Char5"/>
    <w:uiPriority w:val="99"/>
    <w:semiHidden/>
    <w:unhideWhenUsed/>
    <w:rsid w:val="005A590A"/>
    <w:rPr>
      <w:b/>
      <w:bCs/>
    </w:rPr>
  </w:style>
  <w:style w:type="character" w:customStyle="1" w:styleId="Char5">
    <w:name w:val="메모 주제 Char"/>
    <w:basedOn w:val="Char4"/>
    <w:link w:val="ad"/>
    <w:uiPriority w:val="99"/>
    <w:semiHidden/>
    <w:rsid w:val="005A590A"/>
    <w:rPr>
      <w:b/>
      <w:bCs/>
    </w:rPr>
  </w:style>
  <w:style w:type="paragraph" w:styleId="ae">
    <w:name w:val="Revision"/>
    <w:hidden/>
    <w:uiPriority w:val="99"/>
    <w:semiHidden/>
    <w:rsid w:val="00212440"/>
    <w:pPr>
      <w:spacing w:after="0"/>
    </w:pPr>
  </w:style>
  <w:style w:type="paragraph" w:styleId="af">
    <w:name w:val="header"/>
    <w:basedOn w:val="a"/>
    <w:link w:val="Char6"/>
    <w:uiPriority w:val="99"/>
    <w:unhideWhenUsed/>
    <w:rsid w:val="00212440"/>
    <w:pPr>
      <w:tabs>
        <w:tab w:val="center" w:pos="4513"/>
        <w:tab w:val="right" w:pos="9026"/>
      </w:tabs>
      <w:snapToGrid w:val="0"/>
    </w:pPr>
  </w:style>
  <w:style w:type="character" w:customStyle="1" w:styleId="Char6">
    <w:name w:val="머리글 Char"/>
    <w:basedOn w:val="a0"/>
    <w:link w:val="af"/>
    <w:uiPriority w:val="99"/>
    <w:rsid w:val="00212440"/>
  </w:style>
  <w:style w:type="paragraph" w:styleId="af0">
    <w:name w:val="footer"/>
    <w:basedOn w:val="a"/>
    <w:link w:val="Char7"/>
    <w:uiPriority w:val="99"/>
    <w:unhideWhenUsed/>
    <w:rsid w:val="00212440"/>
    <w:pPr>
      <w:tabs>
        <w:tab w:val="center" w:pos="4513"/>
        <w:tab w:val="right" w:pos="9026"/>
      </w:tabs>
      <w:snapToGrid w:val="0"/>
    </w:pPr>
  </w:style>
  <w:style w:type="character" w:customStyle="1" w:styleId="Char7">
    <w:name w:val="바닥글 Char"/>
    <w:basedOn w:val="a0"/>
    <w:link w:val="af0"/>
    <w:uiPriority w:val="99"/>
    <w:rsid w:val="0021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370</Words>
  <Characters>2111</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강예은[ 학부졸업 / 심리학부 ]</dc:creator>
  <cp:keywords/>
  <dc:description/>
  <cp:lastModifiedBy>강예은[ 학부졸업 / 심리학부 ]</cp:lastModifiedBy>
  <cp:revision>11</cp:revision>
  <dcterms:created xsi:type="dcterms:W3CDTF">2025-12-07T01:34:00Z</dcterms:created>
  <dcterms:modified xsi:type="dcterms:W3CDTF">2026-05-26T07:17:00Z</dcterms:modified>
</cp:coreProperties>
</file>